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E82" w:rsidRPr="00585E82" w:rsidRDefault="00585E82" w:rsidP="00585E82">
      <w:pPr>
        <w:widowControl/>
        <w:spacing w:before="86" w:after="86" w:line="257" w:lineRule="atLeast"/>
        <w:jc w:val="center"/>
        <w:outlineLvl w:val="0"/>
        <w:rPr>
          <w:rFonts w:ascii="微软雅黑" w:eastAsia="微软雅黑" w:hAnsi="微软雅黑" w:cs="宋体"/>
          <w:color w:val="03005C"/>
          <w:kern w:val="36"/>
          <w:sz w:val="19"/>
          <w:szCs w:val="19"/>
        </w:rPr>
      </w:pPr>
      <w:r w:rsidRPr="00585E82">
        <w:rPr>
          <w:rFonts w:ascii="微软雅黑" w:eastAsia="微软雅黑" w:hAnsi="微软雅黑" w:cs="宋体" w:hint="eastAsia"/>
          <w:color w:val="03005C"/>
          <w:kern w:val="36"/>
          <w:sz w:val="19"/>
          <w:szCs w:val="19"/>
        </w:rPr>
        <w:t>新环保法实施一年半 企业纷纷</w:t>
      </w:r>
      <w:proofErr w:type="gramStart"/>
      <w:r w:rsidRPr="00585E82">
        <w:rPr>
          <w:rFonts w:ascii="微软雅黑" w:eastAsia="微软雅黑" w:hAnsi="微软雅黑" w:cs="宋体" w:hint="eastAsia"/>
          <w:color w:val="03005C"/>
          <w:kern w:val="36"/>
          <w:sz w:val="19"/>
          <w:szCs w:val="19"/>
        </w:rPr>
        <w:t>请环境</w:t>
      </w:r>
      <w:proofErr w:type="gramEnd"/>
      <w:r w:rsidRPr="00585E82">
        <w:rPr>
          <w:rFonts w:ascii="微软雅黑" w:eastAsia="微软雅黑" w:hAnsi="微软雅黑" w:cs="宋体" w:hint="eastAsia"/>
          <w:color w:val="03005C"/>
          <w:kern w:val="36"/>
          <w:sz w:val="19"/>
          <w:szCs w:val="19"/>
        </w:rPr>
        <w:t>法律顾问</w:t>
      </w:r>
    </w:p>
    <w:p w:rsidR="00585E82" w:rsidRPr="00585E82" w:rsidRDefault="00585E82" w:rsidP="00585E82">
      <w:pPr>
        <w:widowControl/>
        <w:spacing w:line="180" w:lineRule="atLeast"/>
        <w:jc w:val="center"/>
        <w:rPr>
          <w:rFonts w:ascii="宋体" w:eastAsia="宋体" w:hAnsi="宋体" w:cs="宋体" w:hint="eastAsia"/>
          <w:color w:val="666666"/>
          <w:kern w:val="0"/>
          <w:sz w:val="10"/>
          <w:szCs w:val="10"/>
        </w:rPr>
      </w:pPr>
      <w:hyperlink r:id="rId4" w:history="1">
        <w:r w:rsidRPr="00585E82">
          <w:rPr>
            <w:rFonts w:ascii="宋体" w:eastAsia="宋体" w:hAnsi="宋体" w:cs="宋体" w:hint="eastAsia"/>
            <w:color w:val="000099"/>
            <w:kern w:val="0"/>
            <w:sz w:val="10"/>
            <w:u w:val="single"/>
          </w:rPr>
          <w:t>北极星节能</w:t>
        </w:r>
        <w:proofErr w:type="gramStart"/>
        <w:r w:rsidRPr="00585E82">
          <w:rPr>
            <w:rFonts w:ascii="宋体" w:eastAsia="宋体" w:hAnsi="宋体" w:cs="宋体" w:hint="eastAsia"/>
            <w:color w:val="000099"/>
            <w:kern w:val="0"/>
            <w:sz w:val="10"/>
            <w:u w:val="single"/>
          </w:rPr>
          <w:t>环保网</w:t>
        </w:r>
        <w:proofErr w:type="gramEnd"/>
      </w:hyperlink>
      <w:r w:rsidRPr="00585E82">
        <w:rPr>
          <w:rFonts w:ascii="宋体" w:eastAsia="宋体" w:hAnsi="宋体" w:cs="宋体" w:hint="eastAsia"/>
          <w:color w:val="666666"/>
          <w:kern w:val="0"/>
          <w:sz w:val="10"/>
          <w:szCs w:val="10"/>
        </w:rPr>
        <w:t>  来源:</w:t>
      </w:r>
      <w:hyperlink r:id="rId5" w:tgtFrame="_blank" w:history="1">
        <w:r w:rsidRPr="00585E82">
          <w:rPr>
            <w:rFonts w:ascii="宋体" w:eastAsia="宋体" w:hAnsi="宋体" w:cs="宋体" w:hint="eastAsia"/>
            <w:color w:val="666666"/>
            <w:kern w:val="0"/>
            <w:sz w:val="10"/>
          </w:rPr>
          <w:t>华夏</w:t>
        </w:r>
        <w:proofErr w:type="gramStart"/>
        <w:r w:rsidRPr="00585E82">
          <w:rPr>
            <w:rFonts w:ascii="宋体" w:eastAsia="宋体" w:hAnsi="宋体" w:cs="宋体" w:hint="eastAsia"/>
            <w:color w:val="666666"/>
            <w:kern w:val="0"/>
            <w:sz w:val="10"/>
          </w:rPr>
          <w:t>时报网</w:t>
        </w:r>
        <w:proofErr w:type="gramEnd"/>
      </w:hyperlink>
      <w:r w:rsidRPr="00585E82">
        <w:rPr>
          <w:rFonts w:ascii="宋体" w:eastAsia="宋体" w:hAnsi="宋体" w:cs="宋体" w:hint="eastAsia"/>
          <w:color w:val="666666"/>
          <w:kern w:val="0"/>
          <w:sz w:val="10"/>
          <w:szCs w:val="10"/>
        </w:rPr>
        <w:t>  作者:马维辉  2016/5/25 13:27:02  </w:t>
      </w:r>
    </w:p>
    <w:p w:rsidR="00585E82" w:rsidRDefault="00585E82" w:rsidP="00585E82">
      <w:pPr>
        <w:pStyle w:val="a4"/>
        <w:shd w:val="clear" w:color="auto" w:fill="F0F8FF"/>
        <w:spacing w:before="0" w:beforeAutospacing="0" w:after="0" w:afterAutospacing="0" w:line="206" w:lineRule="atLeast"/>
        <w:ind w:firstLine="480"/>
        <w:rPr>
          <w:color w:val="282828"/>
          <w:sz w:val="12"/>
          <w:szCs w:val="12"/>
        </w:rPr>
      </w:pPr>
      <w:hyperlink r:id="rId6" w:history="1">
        <w:r>
          <w:rPr>
            <w:rStyle w:val="a3"/>
            <w:rFonts w:hint="eastAsia"/>
            <w:color w:val="0E6AAD"/>
            <w:sz w:val="12"/>
            <w:szCs w:val="12"/>
            <w:bdr w:val="none" w:sz="0" w:space="0" w:color="auto" w:frame="1"/>
          </w:rPr>
          <w:t>北极星节能</w:t>
        </w:r>
        <w:proofErr w:type="gramStart"/>
        <w:r>
          <w:rPr>
            <w:rStyle w:val="a3"/>
            <w:rFonts w:hint="eastAsia"/>
            <w:color w:val="0E6AAD"/>
            <w:sz w:val="12"/>
            <w:szCs w:val="12"/>
            <w:bdr w:val="none" w:sz="0" w:space="0" w:color="auto" w:frame="1"/>
          </w:rPr>
          <w:t>环保网讯</w:t>
        </w:r>
        <w:proofErr w:type="gramEnd"/>
      </w:hyperlink>
      <w:r>
        <w:rPr>
          <w:rFonts w:hint="eastAsia"/>
          <w:color w:val="282828"/>
          <w:sz w:val="12"/>
          <w:szCs w:val="12"/>
        </w:rPr>
        <w:t>:2014年4月24日通过人大常委会审议、2015年1月1日正式开始实施，号称“史上最严”的</w:t>
      </w:r>
      <w:hyperlink r:id="rId7" w:tgtFrame="_blank" w:tooltip="新环保法新闻专题" w:history="1">
        <w:r>
          <w:rPr>
            <w:rStyle w:val="a3"/>
            <w:rFonts w:hint="eastAsia"/>
            <w:color w:val="0E6AAD"/>
            <w:sz w:val="12"/>
            <w:szCs w:val="12"/>
            <w:bdr w:val="none" w:sz="0" w:space="0" w:color="auto" w:frame="1"/>
          </w:rPr>
          <w:t>新环保法</w:t>
        </w:r>
      </w:hyperlink>
      <w:r>
        <w:rPr>
          <w:rFonts w:hint="eastAsia"/>
          <w:color w:val="282828"/>
          <w:sz w:val="12"/>
          <w:szCs w:val="12"/>
        </w:rPr>
        <w:t>实施已有一年半了。</w:t>
      </w:r>
    </w:p>
    <w:p w:rsidR="00585E82" w:rsidRDefault="00585E82" w:rsidP="00585E82">
      <w:pPr>
        <w:pStyle w:val="a4"/>
        <w:shd w:val="clear" w:color="auto" w:fill="F0F8FF"/>
        <w:spacing w:before="0" w:beforeAutospacing="0" w:after="0" w:afterAutospacing="0" w:line="206" w:lineRule="atLeast"/>
        <w:ind w:firstLine="480"/>
        <w:rPr>
          <w:rFonts w:hint="eastAsia"/>
          <w:color w:val="282828"/>
          <w:sz w:val="12"/>
          <w:szCs w:val="12"/>
        </w:rPr>
      </w:pPr>
      <w:r>
        <w:rPr>
          <w:rFonts w:hint="eastAsia"/>
          <w:color w:val="282828"/>
          <w:sz w:val="12"/>
          <w:szCs w:val="12"/>
        </w:rPr>
        <w:t>5月23日，由6所高校</w:t>
      </w:r>
      <w:hyperlink r:id="rId8" w:tgtFrame="_blank" w:tooltip="环境法新闻专题" w:history="1">
        <w:r>
          <w:rPr>
            <w:rStyle w:val="a3"/>
            <w:rFonts w:hint="eastAsia"/>
            <w:color w:val="0E6AAD"/>
            <w:sz w:val="12"/>
            <w:szCs w:val="12"/>
            <w:bdr w:val="none" w:sz="0" w:space="0" w:color="auto" w:frame="1"/>
          </w:rPr>
          <w:t>环境法</w:t>
        </w:r>
      </w:hyperlink>
      <w:r>
        <w:rPr>
          <w:rFonts w:hint="eastAsia"/>
          <w:color w:val="282828"/>
          <w:sz w:val="12"/>
          <w:szCs w:val="12"/>
        </w:rPr>
        <w:t>学专家成立的课题组发布了《新&lt;环境保护法&gt;实施情况评估报告》，对新环保法实施情况开展了独立的第三方评估。按照全国政协社会和法制委员会副主任吕忠梅的评价，新环保法实施这一年多来成绩尚属“及格”。</w:t>
      </w:r>
    </w:p>
    <w:p w:rsidR="00585E82" w:rsidRDefault="00585E82" w:rsidP="00585E82">
      <w:pPr>
        <w:pStyle w:val="a4"/>
        <w:shd w:val="clear" w:color="auto" w:fill="F0F8FF"/>
        <w:spacing w:before="0" w:beforeAutospacing="0" w:after="0" w:afterAutospacing="0" w:line="206" w:lineRule="atLeast"/>
        <w:ind w:firstLine="480"/>
        <w:rPr>
          <w:rFonts w:hint="eastAsia"/>
          <w:color w:val="282828"/>
          <w:sz w:val="12"/>
          <w:szCs w:val="12"/>
        </w:rPr>
      </w:pPr>
      <w:r>
        <w:rPr>
          <w:rFonts w:hint="eastAsia"/>
          <w:color w:val="282828"/>
          <w:sz w:val="12"/>
          <w:szCs w:val="12"/>
        </w:rPr>
        <w:t>中国政法大学环境资源法研究和服务中心主任王灿发告诉记者，随着新环保法的实施，企业遵守环保法的自觉性越来越强。有的企业找环保法专家去培训，有的企业专门聘请环保法专家作为常年法律顾问，</w:t>
      </w:r>
      <w:hyperlink r:id="rId9" w:tgtFrame="_blank" w:tooltip="环境律师新闻专题" w:history="1">
        <w:r>
          <w:rPr>
            <w:rStyle w:val="a3"/>
            <w:rFonts w:hint="eastAsia"/>
            <w:color w:val="0E6AAD"/>
            <w:sz w:val="12"/>
            <w:szCs w:val="12"/>
            <w:bdr w:val="none" w:sz="0" w:space="0" w:color="auto" w:frame="1"/>
          </w:rPr>
          <w:t>环境律师</w:t>
        </w:r>
      </w:hyperlink>
      <w:r>
        <w:rPr>
          <w:rFonts w:hint="eastAsia"/>
          <w:color w:val="282828"/>
          <w:sz w:val="12"/>
          <w:szCs w:val="12"/>
        </w:rPr>
        <w:t>的业务也比以前多了。</w:t>
      </w:r>
    </w:p>
    <w:p w:rsidR="00585E82" w:rsidRDefault="00585E82" w:rsidP="00585E82">
      <w:pPr>
        <w:pStyle w:val="a4"/>
        <w:shd w:val="clear" w:color="auto" w:fill="F0F8FF"/>
        <w:spacing w:before="0" w:beforeAutospacing="0" w:after="0" w:afterAutospacing="0" w:line="206" w:lineRule="atLeast"/>
        <w:ind w:firstLine="480"/>
        <w:rPr>
          <w:color w:val="282828"/>
          <w:sz w:val="12"/>
          <w:szCs w:val="12"/>
        </w:rPr>
      </w:pPr>
      <w:r>
        <w:rPr>
          <w:rStyle w:val="a5"/>
          <w:rFonts w:hint="eastAsia"/>
          <w:color w:val="282828"/>
          <w:sz w:val="12"/>
          <w:szCs w:val="12"/>
        </w:rPr>
        <w:t>环境法律需求增加</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新环保法实施后，王灿发明显感觉自己忙了许多。有的企业找上门来，请他去给员工做环境法律培训，有的请他介绍环境法律师，还有的聘请他作为企业的环境法律顾问。就在前几天，还有一家企业想邀请他去参加一场环境行政听证会，为企业提供一些专业的法律意见。</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王灿发表示，由于新环保法会对环境违法企业的负责人采取刑事拘留措施，企业领导也明白，“出了事是自己的，省了钱是公家的”，所以都会尽量保证企业“不出事”。</w:t>
      </w:r>
    </w:p>
    <w:p w:rsidR="00585E82" w:rsidRDefault="00585E82" w:rsidP="00585E82">
      <w:pPr>
        <w:pStyle w:val="a4"/>
        <w:shd w:val="clear" w:color="auto" w:fill="F0F8FF"/>
        <w:spacing w:before="0" w:beforeAutospacing="0" w:after="206" w:afterAutospacing="0" w:line="206" w:lineRule="atLeast"/>
        <w:ind w:firstLine="480"/>
        <w:rPr>
          <w:color w:val="282828"/>
          <w:sz w:val="12"/>
          <w:szCs w:val="12"/>
        </w:rPr>
      </w:pPr>
      <w:r>
        <w:rPr>
          <w:rFonts w:hint="eastAsia"/>
          <w:color w:val="282828"/>
          <w:sz w:val="12"/>
          <w:szCs w:val="12"/>
        </w:rPr>
        <w:t>除了请专家做培训，有的企业还会聘请环保法专家作为企业的法律顾问。因为随着新环保法的要求越来越严，原有的商业律师只懂劳务合同、商务合同，很难应付新增加的环境法律风险。企业投资时需要注意什么环境法律风险?经营过程中有哪些行为有可能违反环境法?出了环境问题后怎么进行法律应对?都需要有专门的环境法律顾问来解决。 “环境律师的业务也比以前多了。”王灿发说。</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proofErr w:type="gramStart"/>
      <w:r>
        <w:rPr>
          <w:rFonts w:hint="eastAsia"/>
          <w:color w:val="282828"/>
          <w:sz w:val="12"/>
          <w:szCs w:val="12"/>
        </w:rPr>
        <w:t>不</w:t>
      </w:r>
      <w:proofErr w:type="gramEnd"/>
      <w:r>
        <w:rPr>
          <w:rFonts w:hint="eastAsia"/>
          <w:color w:val="282828"/>
          <w:sz w:val="12"/>
          <w:szCs w:val="12"/>
        </w:rPr>
        <w:t>光是企业，连政府部门也需要环境律师的帮助。5月13日，北京第一中级人民法院开庭审理了哈尔滨小岭水泥有限公司(以下简称“小岭水泥”)状告环保部的案子，事件起源是小岭水泥未搬迁走500米卫生防护距离内的居民，环保部在行政复议时撤销了黑龙江省环保厅对小岭水泥做出的《环保验收意见》，企业因此将环保部告上法庭。最终，环保部聘请了代理律师与政策法规司</w:t>
      </w:r>
      <w:proofErr w:type="gramStart"/>
      <w:r>
        <w:rPr>
          <w:rFonts w:hint="eastAsia"/>
          <w:color w:val="282828"/>
          <w:sz w:val="12"/>
          <w:szCs w:val="12"/>
        </w:rPr>
        <w:t>副处长季林云</w:t>
      </w:r>
      <w:proofErr w:type="gramEnd"/>
      <w:r>
        <w:rPr>
          <w:rFonts w:hint="eastAsia"/>
          <w:color w:val="282828"/>
          <w:sz w:val="12"/>
          <w:szCs w:val="12"/>
        </w:rPr>
        <w:t>一起出庭应诉。</w:t>
      </w:r>
    </w:p>
    <w:p w:rsidR="00585E82" w:rsidRDefault="00585E82" w:rsidP="00585E82">
      <w:pPr>
        <w:pStyle w:val="a4"/>
        <w:shd w:val="clear" w:color="auto" w:fill="F0F8FF"/>
        <w:spacing w:before="0" w:beforeAutospacing="0" w:after="0" w:afterAutospacing="0" w:line="206" w:lineRule="atLeast"/>
        <w:ind w:firstLine="480"/>
        <w:rPr>
          <w:rFonts w:hint="eastAsia"/>
          <w:color w:val="282828"/>
          <w:sz w:val="12"/>
          <w:szCs w:val="12"/>
        </w:rPr>
      </w:pPr>
      <w:r>
        <w:rPr>
          <w:rStyle w:val="a5"/>
          <w:rFonts w:hint="eastAsia"/>
          <w:color w:val="282828"/>
          <w:sz w:val="12"/>
          <w:szCs w:val="12"/>
        </w:rPr>
        <w:t>环境执法力度加强</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法律需求的增加，来源于环境执法力度的加强。王灿发表示，新环保法实施以后，有的省份一年就新增了200-300起环境刑事案件，企业不得不</w:t>
      </w:r>
      <w:proofErr w:type="gramStart"/>
      <w:r>
        <w:rPr>
          <w:rFonts w:hint="eastAsia"/>
          <w:color w:val="282828"/>
          <w:sz w:val="12"/>
          <w:szCs w:val="12"/>
        </w:rPr>
        <w:t>找环境</w:t>
      </w:r>
      <w:proofErr w:type="gramEnd"/>
      <w:r>
        <w:rPr>
          <w:rFonts w:hint="eastAsia"/>
          <w:color w:val="282828"/>
          <w:sz w:val="12"/>
          <w:szCs w:val="12"/>
        </w:rPr>
        <w:t>律师来辩护。</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根据中国人民大学法学院教授</w:t>
      </w:r>
      <w:proofErr w:type="gramStart"/>
      <w:r>
        <w:rPr>
          <w:rFonts w:hint="eastAsia"/>
          <w:color w:val="282828"/>
          <w:sz w:val="12"/>
          <w:szCs w:val="12"/>
        </w:rPr>
        <w:t>竺</w:t>
      </w:r>
      <w:proofErr w:type="gramEnd"/>
      <w:r>
        <w:rPr>
          <w:rFonts w:hint="eastAsia"/>
          <w:color w:val="282828"/>
          <w:sz w:val="12"/>
          <w:szCs w:val="12"/>
        </w:rPr>
        <w:t>效的统计，过去一年，全国环保类的行政拘留案件共有2079件，其中浙江省排名第一，执法力度非常大。</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此外，过去一年全国共实施了4191件环保类的查封扣押案件，其中下半年比上半年增加了34%。很多执法部门反映，查封扣押措施改变了环境执法长期以来不够强硬，没有威慑力的局面。</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在</w:t>
      </w:r>
      <w:proofErr w:type="gramStart"/>
      <w:r>
        <w:rPr>
          <w:rFonts w:hint="eastAsia"/>
          <w:color w:val="282828"/>
          <w:sz w:val="12"/>
          <w:szCs w:val="12"/>
        </w:rPr>
        <w:t>竺</w:t>
      </w:r>
      <w:proofErr w:type="gramEnd"/>
      <w:r>
        <w:rPr>
          <w:rFonts w:hint="eastAsia"/>
          <w:color w:val="282828"/>
          <w:sz w:val="12"/>
          <w:szCs w:val="12"/>
        </w:rPr>
        <w:t>效看来，新环保法给环保部门增加了5个“钢牙铁齿”，分别是环</w:t>
      </w:r>
      <w:proofErr w:type="gramStart"/>
      <w:r>
        <w:rPr>
          <w:rFonts w:hint="eastAsia"/>
          <w:color w:val="282828"/>
          <w:sz w:val="12"/>
          <w:szCs w:val="12"/>
        </w:rPr>
        <w:t>评区域限</w:t>
      </w:r>
      <w:proofErr w:type="gramEnd"/>
      <w:r>
        <w:rPr>
          <w:rFonts w:hint="eastAsia"/>
          <w:color w:val="282828"/>
          <w:sz w:val="12"/>
          <w:szCs w:val="12"/>
        </w:rPr>
        <w:t>批、查封扣押、停产限产、</w:t>
      </w:r>
      <w:proofErr w:type="gramStart"/>
      <w:r>
        <w:rPr>
          <w:rFonts w:hint="eastAsia"/>
          <w:color w:val="282828"/>
          <w:sz w:val="12"/>
          <w:szCs w:val="12"/>
        </w:rPr>
        <w:t>按日计罚和</w:t>
      </w:r>
      <w:proofErr w:type="gramEnd"/>
      <w:r>
        <w:rPr>
          <w:rFonts w:hint="eastAsia"/>
          <w:color w:val="282828"/>
          <w:sz w:val="12"/>
          <w:szCs w:val="12"/>
        </w:rPr>
        <w:t>环保行政拘留。其中查封扣押案件最多，占五类案件总量的36%。同时，在</w:t>
      </w:r>
      <w:proofErr w:type="gramStart"/>
      <w:r>
        <w:rPr>
          <w:rFonts w:hint="eastAsia"/>
          <w:color w:val="282828"/>
          <w:sz w:val="12"/>
          <w:szCs w:val="12"/>
        </w:rPr>
        <w:t>按日计罚方面</w:t>
      </w:r>
      <w:proofErr w:type="gramEnd"/>
      <w:r>
        <w:rPr>
          <w:rFonts w:hint="eastAsia"/>
          <w:color w:val="282828"/>
          <w:sz w:val="12"/>
          <w:szCs w:val="12"/>
        </w:rPr>
        <w:t>，去年一年，全国范围内实施按日连续处罚案件共715件，罚款数额达56954.41万元(不含山东2-6月份数据)，其中辽宁数量最多，达101件。</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北京农学院文法学院副教授童光法表示，新环保法实施后，企业的环境守法意识明显增强，大企业尤其是国家重点监控企业的污染物排放达标率明显好转。相对来讲，省控、市控企业的信息公开状况稍微差一些，还需要加强。</w:t>
      </w:r>
    </w:p>
    <w:p w:rsidR="00585E82" w:rsidRDefault="00585E82" w:rsidP="00585E82">
      <w:pPr>
        <w:pStyle w:val="a4"/>
        <w:shd w:val="clear" w:color="auto" w:fill="F0F8FF"/>
        <w:spacing w:before="0" w:beforeAutospacing="0" w:after="0" w:afterAutospacing="0" w:line="206" w:lineRule="atLeast"/>
        <w:ind w:firstLine="480"/>
        <w:rPr>
          <w:rFonts w:hint="eastAsia"/>
          <w:color w:val="282828"/>
          <w:sz w:val="12"/>
          <w:szCs w:val="12"/>
        </w:rPr>
      </w:pPr>
      <w:r>
        <w:rPr>
          <w:rStyle w:val="a5"/>
          <w:rFonts w:hint="eastAsia"/>
          <w:color w:val="282828"/>
          <w:sz w:val="12"/>
          <w:szCs w:val="12"/>
        </w:rPr>
        <w:t>尚存不足</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公众环境研究中心主任马军表示，在信息公开方面，政府信息公开的进展要大于企业。目前只有约1/3的城市公布了重点排污单位名录，而在公布了名录的城市中，只有北京、宁波等少数几个城市的企业向社会公布了他们的排污信息。</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此外，政府执法能力也存在薄弱环节。童光法表示，中国的环境执法能力呈现“倒金字塔型”，国家和省一级环保部门很强势，力量也比较大，但越往下越不行，到了乡镇一级，只有个别地方会有一两个环保员，很多则没有。</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2015年1月6日，《最高人民法院关于审理环境民事公益诉讼案件适用法律若干问题的解释》公布，按照民政部民间组织管理局副局长廖鸿的解释，全国可以提起环境公益诉讼的社会组织由原来的一两家增加到700多家。彼时，很多环保类的社会组织都跃跃欲试准备提起环境公益诉讼。</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lastRenderedPageBreak/>
        <w:t>然而，一年之后，只有不到10家环保类社会组织成功提起了50多起环境公益诉讼。王灿发表示，这一数字相比全国30多个省区市来讲太少了。</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“为什么会这么少?就是因为对环保组织限制得太严，必须连续从事公益事业5年以上才有资格提起诉讼。”王灿发说。</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此外，目前环境公益</w:t>
      </w:r>
      <w:proofErr w:type="gramStart"/>
      <w:r>
        <w:rPr>
          <w:rFonts w:hint="eastAsia"/>
          <w:color w:val="282828"/>
          <w:sz w:val="12"/>
          <w:szCs w:val="12"/>
        </w:rPr>
        <w:t>诉讼仅</w:t>
      </w:r>
      <w:proofErr w:type="gramEnd"/>
      <w:r>
        <w:rPr>
          <w:rFonts w:hint="eastAsia"/>
          <w:color w:val="282828"/>
          <w:sz w:val="12"/>
          <w:szCs w:val="12"/>
        </w:rPr>
        <w:t>包括民事公益诉讼，还应把</w:t>
      </w:r>
      <w:proofErr w:type="gramStart"/>
      <w:r>
        <w:rPr>
          <w:rFonts w:hint="eastAsia"/>
          <w:color w:val="282828"/>
          <w:sz w:val="12"/>
          <w:szCs w:val="12"/>
        </w:rPr>
        <w:t>行政公益</w:t>
      </w:r>
      <w:proofErr w:type="gramEnd"/>
      <w:r>
        <w:rPr>
          <w:rFonts w:hint="eastAsia"/>
          <w:color w:val="282828"/>
          <w:sz w:val="12"/>
          <w:szCs w:val="12"/>
        </w:rPr>
        <w:t>诉讼也涵盖进来，因为公益诉讼更大的作用其实是监督政府部门严格依照法律办事。</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苏州大学王健法学院副传授冯嘉表示，环境公益诉讼的成本非常高，例如，环境鉴定需要支付高额的费用。很多环保组织虽然有热情，但面临巨大的资金压力，所以不得不放弃自己的诉求。</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实际上，我们做环境公益诉讼非常非常难，远不止经费问题、专家问题和资格问题。”中国生物多样性保护与绿色发展基金会秘书长周晋峰表示，“最根本的问题是基层政府的态度问题，这是环境公益诉讼少的真正原因。”</w:t>
      </w:r>
    </w:p>
    <w:p w:rsidR="00585E82" w:rsidRDefault="00585E82" w:rsidP="00585E82">
      <w:pPr>
        <w:pStyle w:val="a4"/>
        <w:shd w:val="clear" w:color="auto" w:fill="F0F8FF"/>
        <w:spacing w:before="0" w:beforeAutospacing="0" w:after="206" w:afterAutospacing="0" w:line="206" w:lineRule="atLeast"/>
        <w:ind w:firstLine="480"/>
        <w:rPr>
          <w:rFonts w:hint="eastAsia"/>
          <w:color w:val="282828"/>
          <w:sz w:val="12"/>
          <w:szCs w:val="12"/>
        </w:rPr>
      </w:pPr>
      <w:r>
        <w:rPr>
          <w:rFonts w:hint="eastAsia"/>
          <w:color w:val="282828"/>
          <w:sz w:val="12"/>
          <w:szCs w:val="12"/>
        </w:rPr>
        <w:t>原标题:有的省份一年新增了200-300起环境刑事案件 新环保法实施一年半 企业纷纷</w:t>
      </w:r>
      <w:proofErr w:type="gramStart"/>
      <w:r>
        <w:rPr>
          <w:rFonts w:hint="eastAsia"/>
          <w:color w:val="282828"/>
          <w:sz w:val="12"/>
          <w:szCs w:val="12"/>
        </w:rPr>
        <w:t>请环境</w:t>
      </w:r>
      <w:proofErr w:type="gramEnd"/>
      <w:r>
        <w:rPr>
          <w:rFonts w:hint="eastAsia"/>
          <w:color w:val="282828"/>
          <w:sz w:val="12"/>
          <w:szCs w:val="12"/>
        </w:rPr>
        <w:t>法律顾问</w:t>
      </w:r>
    </w:p>
    <w:p w:rsidR="006801F4" w:rsidRPr="00585E82" w:rsidRDefault="006801F4"/>
    <w:sectPr w:rsidR="006801F4" w:rsidRPr="00585E82" w:rsidSect="006801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85E82"/>
    <w:rsid w:val="00585E82"/>
    <w:rsid w:val="006801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1F4"/>
    <w:pPr>
      <w:widowControl w:val="0"/>
      <w:jc w:val="both"/>
    </w:pPr>
  </w:style>
  <w:style w:type="paragraph" w:styleId="1">
    <w:name w:val="heading 1"/>
    <w:basedOn w:val="a"/>
    <w:link w:val="1Char"/>
    <w:uiPriority w:val="9"/>
    <w:qFormat/>
    <w:rsid w:val="00585E8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85E82"/>
    <w:rPr>
      <w:rFonts w:ascii="宋体" w:eastAsia="宋体" w:hAnsi="宋体" w:cs="宋体"/>
      <w:b/>
      <w:bCs/>
      <w:kern w:val="36"/>
      <w:sz w:val="48"/>
      <w:szCs w:val="48"/>
    </w:rPr>
  </w:style>
  <w:style w:type="character" w:styleId="a3">
    <w:name w:val="Hyperlink"/>
    <w:basedOn w:val="a0"/>
    <w:uiPriority w:val="99"/>
    <w:semiHidden/>
    <w:unhideWhenUsed/>
    <w:rsid w:val="00585E82"/>
    <w:rPr>
      <w:color w:val="0000FF"/>
      <w:u w:val="single"/>
    </w:rPr>
  </w:style>
  <w:style w:type="paragraph" w:styleId="a4">
    <w:name w:val="Normal (Web)"/>
    <w:basedOn w:val="a"/>
    <w:uiPriority w:val="99"/>
    <w:semiHidden/>
    <w:unhideWhenUsed/>
    <w:rsid w:val="00585E82"/>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585E82"/>
    <w:rPr>
      <w:b/>
      <w:bCs/>
    </w:rPr>
  </w:style>
</w:styles>
</file>

<file path=word/webSettings.xml><?xml version="1.0" encoding="utf-8"?>
<w:webSettings xmlns:r="http://schemas.openxmlformats.org/officeDocument/2006/relationships" xmlns:w="http://schemas.openxmlformats.org/wordprocessingml/2006/main">
  <w:divs>
    <w:div w:id="1050694063">
      <w:bodyDiv w:val="1"/>
      <w:marLeft w:val="0"/>
      <w:marRight w:val="0"/>
      <w:marTop w:val="0"/>
      <w:marBottom w:val="0"/>
      <w:divBdr>
        <w:top w:val="none" w:sz="0" w:space="0" w:color="auto"/>
        <w:left w:val="none" w:sz="0" w:space="0" w:color="auto"/>
        <w:bottom w:val="none" w:sz="0" w:space="0" w:color="auto"/>
        <w:right w:val="none" w:sz="0" w:space="0" w:color="auto"/>
      </w:divBdr>
    </w:div>
    <w:div w:id="1202790330">
      <w:bodyDiv w:val="1"/>
      <w:marLeft w:val="0"/>
      <w:marRight w:val="0"/>
      <w:marTop w:val="0"/>
      <w:marBottom w:val="0"/>
      <w:divBdr>
        <w:top w:val="none" w:sz="0" w:space="0" w:color="auto"/>
        <w:left w:val="none" w:sz="0" w:space="0" w:color="auto"/>
        <w:bottom w:val="none" w:sz="0" w:space="0" w:color="auto"/>
        <w:right w:val="none" w:sz="0" w:space="0" w:color="auto"/>
      </w:divBdr>
    </w:div>
    <w:div w:id="1785074497">
      <w:bodyDiv w:val="1"/>
      <w:marLeft w:val="0"/>
      <w:marRight w:val="0"/>
      <w:marTop w:val="0"/>
      <w:marBottom w:val="0"/>
      <w:divBdr>
        <w:top w:val="none" w:sz="0" w:space="0" w:color="auto"/>
        <w:left w:val="none" w:sz="0" w:space="0" w:color="auto"/>
        <w:bottom w:val="none" w:sz="0" w:space="0" w:color="auto"/>
        <w:right w:val="none" w:sz="0" w:space="0" w:color="auto"/>
      </w:divBdr>
    </w:div>
    <w:div w:id="192999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uanbao.bjx.com.cn/zt.asp?topic=%bb%b7%be%b3%b7%a8" TargetMode="External"/><Relationship Id="rId3" Type="http://schemas.openxmlformats.org/officeDocument/2006/relationships/webSettings" Target="webSettings.xml"/><Relationship Id="rId7" Type="http://schemas.openxmlformats.org/officeDocument/2006/relationships/hyperlink" Target="http://huanbao.bjx.com.cn/zt.asp?topic=%d0%c2%bb%b7%b1%a3%b7%a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huanbao.bjx.com.cn/" TargetMode="External"/><Relationship Id="rId11" Type="http://schemas.openxmlformats.org/officeDocument/2006/relationships/theme" Target="theme/theme1.xml"/><Relationship Id="rId5" Type="http://schemas.openxmlformats.org/officeDocument/2006/relationships/hyperlink" Target="http://www.chinatimes.cc/article/57125.html" TargetMode="External"/><Relationship Id="rId10" Type="http://schemas.openxmlformats.org/officeDocument/2006/relationships/fontTable" Target="fontTable.xml"/><Relationship Id="rId4" Type="http://schemas.openxmlformats.org/officeDocument/2006/relationships/hyperlink" Target="http://huanbao.bjx.com.cn/" TargetMode="External"/><Relationship Id="rId9" Type="http://schemas.openxmlformats.org/officeDocument/2006/relationships/hyperlink" Target="http://huanbao.bjx.com.cn/zt.asp?topic=%bb%b7%be%b3%c2%c9%ca%a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2254</Characters>
  <Application>Microsoft Office Word</Application>
  <DocSecurity>0</DocSecurity>
  <Lines>18</Lines>
  <Paragraphs>5</Paragraphs>
  <ScaleCrop>false</ScaleCrop>
  <Company/>
  <LinksUpToDate>false</LinksUpToDate>
  <CharactersWithSpaces>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2016-05-25T13:51:00Z</dcterms:created>
  <dcterms:modified xsi:type="dcterms:W3CDTF">2016-05-25T13:53:00Z</dcterms:modified>
</cp:coreProperties>
</file>